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7CB" w:rsidRPr="00B347CB" w:rsidRDefault="00B347CB" w:rsidP="00B347CB">
      <w:pPr>
        <w:pStyle w:val="a3"/>
        <w:ind w:left="4207"/>
        <w:jc w:val="right"/>
      </w:pPr>
      <w:r w:rsidRPr="00B347CB">
        <w:t>ПРОЕКТ</w:t>
      </w:r>
    </w:p>
    <w:p w:rsidR="00B347CB" w:rsidRDefault="00B347CB">
      <w:pPr>
        <w:pStyle w:val="a3"/>
        <w:ind w:left="4207"/>
        <w:jc w:val="left"/>
        <w:rPr>
          <w:sz w:val="20"/>
        </w:rPr>
      </w:pPr>
    </w:p>
    <w:p w:rsidR="00553B66" w:rsidRDefault="00934CD6">
      <w:pPr>
        <w:pStyle w:val="a3"/>
        <w:ind w:left="4207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67910" cy="824751"/>
            <wp:effectExtent l="1905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045" cy="823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7CB" w:rsidRDefault="00B347CB">
      <w:pPr>
        <w:pStyle w:val="a3"/>
        <w:ind w:left="4207"/>
        <w:jc w:val="left"/>
        <w:rPr>
          <w:sz w:val="20"/>
        </w:rPr>
      </w:pPr>
    </w:p>
    <w:p w:rsidR="00553B66" w:rsidRDefault="00934CD6">
      <w:pPr>
        <w:spacing w:before="11" w:line="264" w:lineRule="auto"/>
        <w:ind w:left="1815" w:right="2040" w:firstLine="2445"/>
        <w:rPr>
          <w:b/>
          <w:sz w:val="28"/>
        </w:rPr>
      </w:pPr>
      <w:r>
        <w:rPr>
          <w:b/>
          <w:spacing w:val="-4"/>
          <w:sz w:val="28"/>
        </w:rPr>
        <w:t>ДУМА</w:t>
      </w:r>
      <w:r>
        <w:rPr>
          <w:b/>
          <w:sz w:val="28"/>
        </w:rPr>
        <w:t xml:space="preserve"> УССУРИЙСКОГО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ГОРОДСКОГО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ОКРУГА</w:t>
      </w:r>
    </w:p>
    <w:p w:rsidR="00553B66" w:rsidRDefault="00934CD6" w:rsidP="004414A4">
      <w:pPr>
        <w:ind w:left="3129"/>
        <w:rPr>
          <w:b/>
          <w:spacing w:val="-4"/>
          <w:sz w:val="28"/>
        </w:rPr>
      </w:pPr>
      <w:r>
        <w:rPr>
          <w:b/>
          <w:sz w:val="28"/>
        </w:rPr>
        <w:t>ПРИМОРСКОГО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КРАЯ</w:t>
      </w:r>
    </w:p>
    <w:p w:rsidR="004414A4" w:rsidRDefault="004414A4" w:rsidP="004414A4">
      <w:pPr>
        <w:ind w:left="3129"/>
        <w:rPr>
          <w:b/>
          <w:sz w:val="28"/>
        </w:rPr>
      </w:pPr>
    </w:p>
    <w:p w:rsidR="00553B66" w:rsidRPr="004414A4" w:rsidRDefault="00553B66" w:rsidP="004414A4">
      <w:pPr>
        <w:pStyle w:val="a3"/>
        <w:ind w:left="0"/>
        <w:jc w:val="left"/>
        <w:rPr>
          <w:b/>
          <w:sz w:val="16"/>
          <w:szCs w:val="16"/>
        </w:rPr>
      </w:pPr>
    </w:p>
    <w:p w:rsidR="00553B66" w:rsidRDefault="00934CD6">
      <w:pPr>
        <w:ind w:left="63" w:right="366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Ш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4"/>
          <w:sz w:val="28"/>
        </w:rPr>
        <w:t xml:space="preserve"> </w:t>
      </w:r>
      <w:r>
        <w:rPr>
          <w:b/>
          <w:spacing w:val="-10"/>
          <w:sz w:val="28"/>
        </w:rPr>
        <w:t>Е</w:t>
      </w:r>
    </w:p>
    <w:p w:rsidR="00553B66" w:rsidRDefault="00553B66">
      <w:pPr>
        <w:pStyle w:val="a3"/>
        <w:ind w:left="0"/>
        <w:jc w:val="left"/>
      </w:pPr>
    </w:p>
    <w:p w:rsidR="004414A4" w:rsidRPr="004414A4" w:rsidRDefault="004414A4">
      <w:pPr>
        <w:pStyle w:val="a3"/>
        <w:ind w:left="0"/>
        <w:jc w:val="left"/>
        <w:rPr>
          <w:sz w:val="16"/>
          <w:szCs w:val="16"/>
        </w:rPr>
      </w:pPr>
    </w:p>
    <w:p w:rsidR="00553B66" w:rsidRDefault="004E7724" w:rsidP="00391A5D">
      <w:pPr>
        <w:pStyle w:val="a3"/>
        <w:tabs>
          <w:tab w:val="left" w:pos="1086"/>
          <w:tab w:val="left" w:pos="2061"/>
          <w:tab w:val="left" w:pos="6656"/>
          <w:tab w:val="left" w:pos="8253"/>
        </w:tabs>
        <w:ind w:left="107"/>
        <w:jc w:val="left"/>
      </w:pPr>
      <w:r>
        <w:rPr>
          <w:spacing w:val="-5"/>
        </w:rPr>
        <w:t>2</w:t>
      </w:r>
      <w:r w:rsidR="00B347CB">
        <w:rPr>
          <w:spacing w:val="-5"/>
        </w:rPr>
        <w:t>3</w:t>
      </w:r>
      <w:r>
        <w:rPr>
          <w:spacing w:val="-5"/>
        </w:rPr>
        <w:t>.</w:t>
      </w:r>
      <w:r w:rsidR="00B347CB">
        <w:rPr>
          <w:spacing w:val="-5"/>
        </w:rPr>
        <w:t>12</w:t>
      </w:r>
      <w:r>
        <w:rPr>
          <w:spacing w:val="-5"/>
        </w:rPr>
        <w:t>.202</w:t>
      </w:r>
      <w:r w:rsidR="004414A4">
        <w:rPr>
          <w:spacing w:val="-5"/>
        </w:rPr>
        <w:t>5</w:t>
      </w:r>
      <w:r>
        <w:rPr>
          <w:spacing w:val="-5"/>
        </w:rPr>
        <w:t xml:space="preserve">                                      </w:t>
      </w:r>
      <w:r w:rsidR="00934CD6">
        <w:t xml:space="preserve">г. </w:t>
      </w:r>
      <w:r w:rsidR="00934CD6">
        <w:rPr>
          <w:spacing w:val="-2"/>
        </w:rPr>
        <w:t>Уссурийск</w:t>
      </w:r>
      <w:r>
        <w:rPr>
          <w:spacing w:val="-2"/>
        </w:rPr>
        <w:t xml:space="preserve">                                      </w:t>
      </w:r>
      <w:r>
        <w:t xml:space="preserve">№ </w:t>
      </w:r>
      <w:r w:rsidR="00B347CB">
        <w:t xml:space="preserve"> </w:t>
      </w:r>
      <w:r w:rsidR="00C97531">
        <w:t>__</w:t>
      </w:r>
      <w:r w:rsidR="00BD01FF">
        <w:t xml:space="preserve"> </w:t>
      </w:r>
      <w:r w:rsidR="00682A11">
        <w:t>-</w:t>
      </w:r>
      <w:r w:rsidR="00BD01FF">
        <w:t xml:space="preserve"> </w:t>
      </w:r>
      <w:r>
        <w:rPr>
          <w:spacing w:val="-5"/>
        </w:rPr>
        <w:t>НПА</w:t>
      </w:r>
    </w:p>
    <w:p w:rsidR="00553B66" w:rsidRDefault="00553B66" w:rsidP="00391A5D">
      <w:pPr>
        <w:pStyle w:val="a3"/>
        <w:ind w:left="0"/>
        <w:jc w:val="left"/>
      </w:pPr>
    </w:p>
    <w:p w:rsidR="00391A5D" w:rsidRPr="00391A5D" w:rsidRDefault="00391A5D" w:rsidP="00391A5D">
      <w:pPr>
        <w:jc w:val="center"/>
      </w:pPr>
    </w:p>
    <w:p w:rsidR="00C97531" w:rsidRDefault="00934CD6" w:rsidP="00391A5D">
      <w:pPr>
        <w:jc w:val="center"/>
        <w:rPr>
          <w:b/>
          <w:spacing w:val="-4"/>
          <w:sz w:val="28"/>
        </w:rPr>
      </w:pP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внесении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изменений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решение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Думы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Уссурийского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городского</w:t>
      </w:r>
      <w:r>
        <w:rPr>
          <w:b/>
          <w:spacing w:val="-4"/>
          <w:sz w:val="28"/>
        </w:rPr>
        <w:t xml:space="preserve"> </w:t>
      </w:r>
    </w:p>
    <w:p w:rsidR="00553B66" w:rsidRDefault="00934CD6" w:rsidP="00391A5D">
      <w:pPr>
        <w:jc w:val="center"/>
        <w:rPr>
          <w:b/>
          <w:sz w:val="28"/>
        </w:rPr>
      </w:pPr>
      <w:r>
        <w:rPr>
          <w:b/>
          <w:sz w:val="28"/>
        </w:rPr>
        <w:t xml:space="preserve">округа от 28 июня 2012 года № 588-НПА "О </w:t>
      </w:r>
      <w:proofErr w:type="gramStart"/>
      <w:r>
        <w:rPr>
          <w:b/>
          <w:sz w:val="28"/>
        </w:rPr>
        <w:t>Положении</w:t>
      </w:r>
      <w:proofErr w:type="gramEnd"/>
      <w:r>
        <w:rPr>
          <w:b/>
          <w:sz w:val="28"/>
        </w:rPr>
        <w:t xml:space="preserve"> о порядке принятия решения об условиях приватизации муниципального имущества Уссурийского городского округа</w:t>
      </w:r>
      <w:r w:rsidR="004414A4">
        <w:rPr>
          <w:b/>
          <w:sz w:val="28"/>
        </w:rPr>
        <w:t xml:space="preserve"> Приморского края</w:t>
      </w:r>
      <w:r>
        <w:rPr>
          <w:b/>
          <w:sz w:val="28"/>
        </w:rPr>
        <w:t>"</w:t>
      </w:r>
    </w:p>
    <w:p w:rsidR="00553B66" w:rsidRDefault="00553B66">
      <w:pPr>
        <w:pStyle w:val="a3"/>
        <w:ind w:left="0"/>
        <w:jc w:val="left"/>
        <w:rPr>
          <w:b/>
        </w:rPr>
      </w:pPr>
    </w:p>
    <w:p w:rsidR="00553B66" w:rsidRPr="004414A4" w:rsidRDefault="00553B66">
      <w:pPr>
        <w:pStyle w:val="a3"/>
        <w:ind w:left="0"/>
        <w:jc w:val="left"/>
        <w:rPr>
          <w:b/>
          <w:sz w:val="16"/>
          <w:szCs w:val="16"/>
        </w:rPr>
      </w:pPr>
    </w:p>
    <w:p w:rsidR="00B347CB" w:rsidRDefault="00B347CB" w:rsidP="00B347CB">
      <w:pPr>
        <w:pStyle w:val="ab"/>
        <w:spacing w:before="0" w:beforeAutospacing="0" w:after="0" w:line="240" w:lineRule="auto"/>
        <w:ind w:firstLine="851"/>
        <w:jc w:val="both"/>
      </w:pPr>
      <w:proofErr w:type="gramStart"/>
      <w:r>
        <w:rPr>
          <w:sz w:val="28"/>
          <w:szCs w:val="28"/>
        </w:rPr>
        <w:t>В соответствии с Федеральным законом от 20 марта 2025 года № 33-ФЗ "Об общих принципах организации местного самоуправления в  Российской Федерации", решением Думы Уссурийского городского округа Приморского края от 29 сентября 2009 года № 102 "О структуре администрации Уссурийского городского округа Приморского края", Уставом Уссурийского городского округа Приморского края, Дума Уссурийского городского округа Приморского края</w:t>
      </w:r>
      <w:proofErr w:type="gramEnd"/>
    </w:p>
    <w:p w:rsidR="004414A4" w:rsidRDefault="004414A4" w:rsidP="004414A4">
      <w:pPr>
        <w:shd w:val="clear" w:color="auto" w:fill="FFFFFF"/>
        <w:rPr>
          <w:sz w:val="28"/>
          <w:szCs w:val="28"/>
        </w:rPr>
      </w:pPr>
    </w:p>
    <w:p w:rsidR="004414A4" w:rsidRDefault="004414A4" w:rsidP="004414A4">
      <w:pPr>
        <w:shd w:val="clear" w:color="auto" w:fill="FFFFFF"/>
        <w:rPr>
          <w:sz w:val="28"/>
          <w:szCs w:val="28"/>
        </w:rPr>
      </w:pPr>
    </w:p>
    <w:p w:rsidR="004414A4" w:rsidRDefault="004414A4" w:rsidP="004414A4">
      <w:pPr>
        <w:shd w:val="clear" w:color="auto" w:fill="FFFFFF"/>
        <w:rPr>
          <w:sz w:val="28"/>
          <w:szCs w:val="28"/>
        </w:rPr>
      </w:pPr>
      <w:r>
        <w:rPr>
          <w:spacing w:val="-10"/>
          <w:sz w:val="28"/>
          <w:szCs w:val="28"/>
        </w:rPr>
        <w:t>РЕШИЛА:</w:t>
      </w:r>
    </w:p>
    <w:p w:rsidR="004414A4" w:rsidRDefault="004414A4" w:rsidP="004414A4">
      <w:pPr>
        <w:shd w:val="clear" w:color="auto" w:fill="FFFFFF"/>
        <w:rPr>
          <w:sz w:val="28"/>
          <w:szCs w:val="28"/>
        </w:rPr>
      </w:pPr>
    </w:p>
    <w:p w:rsidR="004414A4" w:rsidRDefault="004414A4" w:rsidP="004414A4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Внести в решение Думы Уссурийского городского округа от</w:t>
      </w:r>
      <w:r>
        <w:rPr>
          <w:sz w:val="28"/>
          <w:szCs w:val="28"/>
        </w:rPr>
        <w:t xml:space="preserve"> 28 июня 2012 года № 588-НПА "О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о порядке принятия решения об условиях приватизации муниципального имущества Уссурийского городского округа Приморского края" (далее – решение) </w:t>
      </w:r>
      <w:r>
        <w:rPr>
          <w:color w:val="000000"/>
          <w:sz w:val="28"/>
          <w:szCs w:val="28"/>
        </w:rPr>
        <w:t>следующие изменения:</w:t>
      </w:r>
    </w:p>
    <w:p w:rsidR="004414A4" w:rsidRDefault="004414A4" w:rsidP="004414A4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CF2068">
        <w:rPr>
          <w:color w:val="000000"/>
          <w:sz w:val="28"/>
          <w:szCs w:val="28"/>
        </w:rPr>
        <w:t>приложении к решению "</w:t>
      </w:r>
      <w:r>
        <w:rPr>
          <w:color w:val="000000"/>
          <w:sz w:val="28"/>
          <w:szCs w:val="28"/>
        </w:rPr>
        <w:t>Положени</w:t>
      </w:r>
      <w:r w:rsidR="00CF2068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о порядке принятия решения об условиях приватизации муниципального имущества Уссурийского городского округа </w:t>
      </w:r>
      <w:r>
        <w:rPr>
          <w:sz w:val="28"/>
          <w:szCs w:val="28"/>
        </w:rPr>
        <w:t>Приморского края</w:t>
      </w:r>
      <w:r w:rsidR="00CF2068">
        <w:rPr>
          <w:sz w:val="28"/>
          <w:szCs w:val="28"/>
        </w:rPr>
        <w:t>"</w:t>
      </w:r>
      <w:r>
        <w:rPr>
          <w:sz w:val="28"/>
          <w:szCs w:val="28"/>
        </w:rPr>
        <w:t>:</w:t>
      </w:r>
    </w:p>
    <w:p w:rsidR="00B347CB" w:rsidRDefault="00B347CB" w:rsidP="00B347CB">
      <w:pPr>
        <w:pStyle w:val="ab"/>
        <w:shd w:val="clear" w:color="auto" w:fill="FFFFFF"/>
        <w:spacing w:before="0" w:beforeAutospacing="0" w:after="0" w:line="240" w:lineRule="auto"/>
        <w:ind w:firstLine="851"/>
        <w:jc w:val="both"/>
      </w:pPr>
      <w:r>
        <w:rPr>
          <w:color w:val="000000"/>
          <w:sz w:val="28"/>
          <w:szCs w:val="28"/>
        </w:rPr>
        <w:t xml:space="preserve">1) в пункте 7 раздела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>:</w:t>
      </w:r>
    </w:p>
    <w:p w:rsidR="00B347CB" w:rsidRDefault="00B347CB" w:rsidP="00B347CB">
      <w:pPr>
        <w:pStyle w:val="ab"/>
        <w:spacing w:before="0" w:beforeAutospacing="0" w:after="0" w:line="240" w:lineRule="auto"/>
        <w:ind w:firstLine="851"/>
        <w:jc w:val="both"/>
      </w:pPr>
      <w:r>
        <w:rPr>
          <w:color w:val="000000"/>
          <w:sz w:val="28"/>
          <w:szCs w:val="28"/>
        </w:rPr>
        <w:t>а) абзац третий изложить в следующей редакции:</w:t>
      </w:r>
    </w:p>
    <w:p w:rsidR="00B347CB" w:rsidRDefault="00B347CB" w:rsidP="00B347CB">
      <w:pPr>
        <w:pStyle w:val="ab"/>
        <w:spacing w:before="0" w:beforeAutospacing="0" w:after="0" w:line="240" w:lineRule="auto"/>
        <w:ind w:firstLine="851"/>
        <w:jc w:val="both"/>
      </w:pPr>
      <w:bookmarkStart w:id="0" w:name="undefined"/>
      <w:bookmarkEnd w:id="0"/>
      <w:r>
        <w:rPr>
          <w:sz w:val="28"/>
          <w:szCs w:val="28"/>
        </w:rPr>
        <w:t>"заместителю главы администрации по финансовым вопросам – начальнику финансового управления"</w:t>
      </w:r>
      <w:r>
        <w:rPr>
          <w:color w:val="000000"/>
          <w:sz w:val="28"/>
          <w:szCs w:val="28"/>
        </w:rPr>
        <w:t>;</w:t>
      </w:r>
    </w:p>
    <w:p w:rsidR="00B347CB" w:rsidRDefault="00B347CB" w:rsidP="00B347CB">
      <w:pPr>
        <w:pStyle w:val="ab"/>
        <w:spacing w:before="0" w:beforeAutospacing="0" w:after="0" w:line="240" w:lineRule="auto"/>
        <w:ind w:firstLine="851"/>
        <w:jc w:val="both"/>
      </w:pPr>
      <w:r>
        <w:rPr>
          <w:color w:val="000000"/>
          <w:sz w:val="28"/>
          <w:szCs w:val="28"/>
        </w:rPr>
        <w:t>б) абзац шестой исключить;</w:t>
      </w:r>
    </w:p>
    <w:p w:rsidR="00925921" w:rsidRDefault="00925921" w:rsidP="00B347CB">
      <w:pPr>
        <w:pStyle w:val="ab"/>
        <w:spacing w:before="0" w:beforeAutospacing="0" w:after="0" w:line="240" w:lineRule="auto"/>
        <w:ind w:firstLine="851"/>
        <w:jc w:val="both"/>
        <w:rPr>
          <w:color w:val="000000"/>
          <w:sz w:val="28"/>
          <w:szCs w:val="28"/>
        </w:rPr>
      </w:pPr>
    </w:p>
    <w:p w:rsidR="00B347CB" w:rsidRDefault="00B347CB" w:rsidP="00B347CB">
      <w:pPr>
        <w:pStyle w:val="ab"/>
        <w:spacing w:before="0" w:beforeAutospacing="0" w:after="0" w:line="240" w:lineRule="auto"/>
        <w:ind w:firstLine="851"/>
        <w:jc w:val="both"/>
      </w:pPr>
      <w:r>
        <w:rPr>
          <w:color w:val="000000"/>
          <w:sz w:val="28"/>
          <w:szCs w:val="28"/>
        </w:rPr>
        <w:lastRenderedPageBreak/>
        <w:t>в) абзац седьмой изложить в следующей редакции:</w:t>
      </w:r>
    </w:p>
    <w:p w:rsidR="00B347CB" w:rsidRDefault="00B347CB" w:rsidP="00B347CB">
      <w:pPr>
        <w:pStyle w:val="ab"/>
        <w:spacing w:before="0" w:beforeAutospacing="0" w:after="0" w:line="240" w:lineRule="auto"/>
        <w:ind w:firstLine="851"/>
        <w:jc w:val="both"/>
      </w:pPr>
      <w:r>
        <w:rPr>
          <w:sz w:val="28"/>
          <w:szCs w:val="28"/>
        </w:rPr>
        <w:t>"в нормативно-правовое управление администрации Уссурийского городского округа Приморского края (далее - администрация Уссурийского городского округа)</w:t>
      </w:r>
      <w:proofErr w:type="gramStart"/>
      <w:r>
        <w:rPr>
          <w:sz w:val="28"/>
          <w:szCs w:val="28"/>
        </w:rPr>
        <w:t>."</w:t>
      </w:r>
      <w:proofErr w:type="gramEnd"/>
      <w:r>
        <w:rPr>
          <w:sz w:val="28"/>
          <w:szCs w:val="28"/>
        </w:rPr>
        <w:t>.</w:t>
      </w:r>
    </w:p>
    <w:p w:rsidR="00B347CB" w:rsidRDefault="00B347CB" w:rsidP="00B347CB">
      <w:pPr>
        <w:pStyle w:val="ab"/>
        <w:spacing w:before="0" w:beforeAutospacing="0" w:after="0" w:line="240" w:lineRule="auto"/>
        <w:ind w:firstLine="709"/>
        <w:jc w:val="both"/>
      </w:pPr>
      <w:r>
        <w:rPr>
          <w:sz w:val="28"/>
          <w:szCs w:val="28"/>
        </w:rPr>
        <w:t>2. Настоящее решение вступает в силу со дня его официального опубликования.</w:t>
      </w:r>
    </w:p>
    <w:p w:rsidR="00B347CB" w:rsidRDefault="00B347CB" w:rsidP="00B347CB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391A5D" w:rsidRDefault="00391A5D">
      <w:pPr>
        <w:pStyle w:val="a3"/>
        <w:spacing w:before="4"/>
        <w:ind w:left="0"/>
        <w:jc w:val="left"/>
      </w:pPr>
    </w:p>
    <w:p w:rsidR="005A07A4" w:rsidRPr="00391A5D" w:rsidRDefault="005A07A4">
      <w:pPr>
        <w:pStyle w:val="a3"/>
        <w:spacing w:before="4"/>
        <w:ind w:left="0"/>
        <w:jc w:val="left"/>
      </w:pPr>
    </w:p>
    <w:tbl>
      <w:tblPr>
        <w:tblW w:w="0" w:type="auto"/>
        <w:tblInd w:w="108" w:type="dxa"/>
        <w:tblLayout w:type="fixed"/>
        <w:tblLook w:val="0000"/>
      </w:tblPr>
      <w:tblGrid>
        <w:gridCol w:w="4820"/>
        <w:gridCol w:w="107"/>
        <w:gridCol w:w="4536"/>
      </w:tblGrid>
      <w:tr w:rsidR="00391A5D" w:rsidRPr="00391A5D" w:rsidTr="00682A11">
        <w:tc>
          <w:tcPr>
            <w:tcW w:w="4820" w:type="dxa"/>
            <w:shd w:val="clear" w:color="auto" w:fill="auto"/>
          </w:tcPr>
          <w:p w:rsidR="00391A5D" w:rsidRPr="00391A5D" w:rsidRDefault="00391A5D" w:rsidP="003F2E33">
            <w:r w:rsidRPr="00391A5D">
              <w:rPr>
                <w:sz w:val="28"/>
                <w:szCs w:val="28"/>
              </w:rPr>
              <w:t xml:space="preserve">Председатель Думы </w:t>
            </w:r>
            <w:r w:rsidRPr="00391A5D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643" w:type="dxa"/>
            <w:gridSpan w:val="2"/>
            <w:shd w:val="clear" w:color="auto" w:fill="auto"/>
          </w:tcPr>
          <w:p w:rsidR="00391A5D" w:rsidRPr="00391A5D" w:rsidRDefault="004414A4" w:rsidP="004414A4">
            <w:pPr>
              <w:pStyle w:val="1"/>
              <w:shd w:val="clear" w:color="auto" w:fill="FFFFFF"/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391A5D" w:rsidRPr="00391A5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391A5D" w:rsidRPr="00391A5D">
              <w:rPr>
                <w:rFonts w:ascii="Times New Roman" w:hAnsi="Times New Roman"/>
                <w:sz w:val="28"/>
                <w:szCs w:val="28"/>
              </w:rPr>
              <w:t xml:space="preserve"> Уссурийского городского округа Приморского края</w:t>
            </w:r>
          </w:p>
        </w:tc>
      </w:tr>
      <w:tr w:rsidR="00391A5D" w:rsidRPr="00391A5D" w:rsidTr="003F2E33">
        <w:tc>
          <w:tcPr>
            <w:tcW w:w="4927" w:type="dxa"/>
            <w:gridSpan w:val="2"/>
            <w:shd w:val="clear" w:color="auto" w:fill="auto"/>
          </w:tcPr>
          <w:p w:rsidR="00391A5D" w:rsidRPr="00391A5D" w:rsidRDefault="00391A5D" w:rsidP="003F2E33">
            <w:r w:rsidRPr="00391A5D"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  <w:shd w:val="clear" w:color="auto" w:fill="auto"/>
          </w:tcPr>
          <w:p w:rsidR="00391A5D" w:rsidRPr="00391A5D" w:rsidRDefault="00391A5D" w:rsidP="004414A4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</w:rPr>
            </w:pPr>
            <w:r w:rsidRPr="00391A5D">
              <w:rPr>
                <w:rFonts w:ascii="Times New Roman" w:hAnsi="Times New Roman"/>
                <w:sz w:val="28"/>
                <w:szCs w:val="28"/>
              </w:rPr>
              <w:t>_____________________</w:t>
            </w:r>
            <w:r w:rsidR="00682A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14A4">
              <w:rPr>
                <w:rFonts w:ascii="Times New Roman" w:hAnsi="Times New Roman"/>
                <w:sz w:val="28"/>
                <w:szCs w:val="28"/>
              </w:rPr>
              <w:t>Е.Е</w:t>
            </w:r>
            <w:r w:rsidR="00682A1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4414A4">
              <w:rPr>
                <w:rFonts w:ascii="Times New Roman" w:hAnsi="Times New Roman"/>
                <w:sz w:val="28"/>
                <w:szCs w:val="28"/>
              </w:rPr>
              <w:t>Корж</w:t>
            </w:r>
          </w:p>
        </w:tc>
      </w:tr>
    </w:tbl>
    <w:p w:rsidR="00391A5D" w:rsidRPr="00391A5D" w:rsidRDefault="00391A5D">
      <w:pPr>
        <w:pStyle w:val="a3"/>
        <w:spacing w:before="4"/>
        <w:ind w:left="0"/>
        <w:jc w:val="left"/>
        <w:rPr>
          <w:sz w:val="17"/>
        </w:rPr>
      </w:pPr>
    </w:p>
    <w:sectPr w:rsidR="00391A5D" w:rsidRPr="00391A5D" w:rsidSect="004D2A6F">
      <w:headerReference w:type="default" r:id="rId9"/>
      <w:pgSz w:w="11910" w:h="16840"/>
      <w:pgMar w:top="880" w:right="740" w:bottom="851" w:left="1560" w:header="578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3C8" w:rsidRDefault="004A13C8" w:rsidP="00553B66">
      <w:r>
        <w:separator/>
      </w:r>
    </w:p>
  </w:endnote>
  <w:endnote w:type="continuationSeparator" w:id="0">
    <w:p w:rsidR="004A13C8" w:rsidRDefault="004A13C8" w:rsidP="00553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3C8" w:rsidRDefault="004A13C8" w:rsidP="00553B66">
      <w:r>
        <w:separator/>
      </w:r>
    </w:p>
  </w:footnote>
  <w:footnote w:type="continuationSeparator" w:id="0">
    <w:p w:rsidR="004A13C8" w:rsidRDefault="004A13C8" w:rsidP="00553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1856866"/>
      <w:docPartObj>
        <w:docPartGallery w:val="Page Numbers (Top of Page)"/>
        <w:docPartUnique/>
      </w:docPartObj>
    </w:sdtPr>
    <w:sdtContent>
      <w:p w:rsidR="00F2273F" w:rsidRDefault="009911B6">
        <w:pPr>
          <w:pStyle w:val="a7"/>
          <w:jc w:val="center"/>
        </w:pPr>
        <w:fldSimple w:instr=" PAGE   \* MERGEFORMAT ">
          <w:r w:rsidR="00925921">
            <w:rPr>
              <w:noProof/>
            </w:rPr>
            <w:t>2</w:t>
          </w:r>
        </w:fldSimple>
      </w:p>
    </w:sdtContent>
  </w:sdt>
  <w:p w:rsidR="00553B66" w:rsidRDefault="00553B66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67C8B"/>
    <w:multiLevelType w:val="hybridMultilevel"/>
    <w:tmpl w:val="843ECFB4"/>
    <w:lvl w:ilvl="0" w:tplc="D616A85A">
      <w:start w:val="1"/>
      <w:numFmt w:val="decimal"/>
      <w:lvlText w:val="%1)"/>
      <w:lvlJc w:val="left"/>
      <w:pPr>
        <w:ind w:left="115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902F56">
      <w:numFmt w:val="bullet"/>
      <w:lvlText w:val="•"/>
      <w:lvlJc w:val="left"/>
      <w:pPr>
        <w:ind w:left="2004" w:hanging="304"/>
      </w:pPr>
      <w:rPr>
        <w:rFonts w:hint="default"/>
        <w:lang w:val="ru-RU" w:eastAsia="en-US" w:bidi="ar-SA"/>
      </w:rPr>
    </w:lvl>
    <w:lvl w:ilvl="2" w:tplc="4AA87C50">
      <w:numFmt w:val="bullet"/>
      <w:lvlText w:val="•"/>
      <w:lvlJc w:val="left"/>
      <w:pPr>
        <w:ind w:left="2849" w:hanging="304"/>
      </w:pPr>
      <w:rPr>
        <w:rFonts w:hint="default"/>
        <w:lang w:val="ru-RU" w:eastAsia="en-US" w:bidi="ar-SA"/>
      </w:rPr>
    </w:lvl>
    <w:lvl w:ilvl="3" w:tplc="6644A6EA">
      <w:numFmt w:val="bullet"/>
      <w:lvlText w:val="•"/>
      <w:lvlJc w:val="left"/>
      <w:pPr>
        <w:ind w:left="3693" w:hanging="304"/>
      </w:pPr>
      <w:rPr>
        <w:rFonts w:hint="default"/>
        <w:lang w:val="ru-RU" w:eastAsia="en-US" w:bidi="ar-SA"/>
      </w:rPr>
    </w:lvl>
    <w:lvl w:ilvl="4" w:tplc="1214F0AA">
      <w:numFmt w:val="bullet"/>
      <w:lvlText w:val="•"/>
      <w:lvlJc w:val="left"/>
      <w:pPr>
        <w:ind w:left="4538" w:hanging="304"/>
      </w:pPr>
      <w:rPr>
        <w:rFonts w:hint="default"/>
        <w:lang w:val="ru-RU" w:eastAsia="en-US" w:bidi="ar-SA"/>
      </w:rPr>
    </w:lvl>
    <w:lvl w:ilvl="5" w:tplc="2B40B9F0">
      <w:numFmt w:val="bullet"/>
      <w:lvlText w:val="•"/>
      <w:lvlJc w:val="left"/>
      <w:pPr>
        <w:ind w:left="5383" w:hanging="304"/>
      </w:pPr>
      <w:rPr>
        <w:rFonts w:hint="default"/>
        <w:lang w:val="ru-RU" w:eastAsia="en-US" w:bidi="ar-SA"/>
      </w:rPr>
    </w:lvl>
    <w:lvl w:ilvl="6" w:tplc="C32C0AA6">
      <w:numFmt w:val="bullet"/>
      <w:lvlText w:val="•"/>
      <w:lvlJc w:val="left"/>
      <w:pPr>
        <w:ind w:left="6227" w:hanging="304"/>
      </w:pPr>
      <w:rPr>
        <w:rFonts w:hint="default"/>
        <w:lang w:val="ru-RU" w:eastAsia="en-US" w:bidi="ar-SA"/>
      </w:rPr>
    </w:lvl>
    <w:lvl w:ilvl="7" w:tplc="E922461E">
      <w:numFmt w:val="bullet"/>
      <w:lvlText w:val="•"/>
      <w:lvlJc w:val="left"/>
      <w:pPr>
        <w:ind w:left="7072" w:hanging="304"/>
      </w:pPr>
      <w:rPr>
        <w:rFonts w:hint="default"/>
        <w:lang w:val="ru-RU" w:eastAsia="en-US" w:bidi="ar-SA"/>
      </w:rPr>
    </w:lvl>
    <w:lvl w:ilvl="8" w:tplc="63DC56B4">
      <w:numFmt w:val="bullet"/>
      <w:lvlText w:val="•"/>
      <w:lvlJc w:val="left"/>
      <w:pPr>
        <w:ind w:left="7916" w:hanging="30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53B66"/>
    <w:rsid w:val="000228C4"/>
    <w:rsid w:val="000B1083"/>
    <w:rsid w:val="00136D95"/>
    <w:rsid w:val="001A0D9D"/>
    <w:rsid w:val="001A3F48"/>
    <w:rsid w:val="001C4340"/>
    <w:rsid w:val="0029128E"/>
    <w:rsid w:val="00295BFA"/>
    <w:rsid w:val="00391A5D"/>
    <w:rsid w:val="00391A7D"/>
    <w:rsid w:val="003F5A12"/>
    <w:rsid w:val="004414A4"/>
    <w:rsid w:val="004A13C8"/>
    <w:rsid w:val="004D2A6F"/>
    <w:rsid w:val="004E7724"/>
    <w:rsid w:val="00553B66"/>
    <w:rsid w:val="005A07A4"/>
    <w:rsid w:val="00682A11"/>
    <w:rsid w:val="00697C92"/>
    <w:rsid w:val="0070406D"/>
    <w:rsid w:val="007D1409"/>
    <w:rsid w:val="008A63B4"/>
    <w:rsid w:val="008A6F36"/>
    <w:rsid w:val="00925921"/>
    <w:rsid w:val="00934CD6"/>
    <w:rsid w:val="009911B6"/>
    <w:rsid w:val="00A52FD7"/>
    <w:rsid w:val="00B0727C"/>
    <w:rsid w:val="00B347CB"/>
    <w:rsid w:val="00B4341E"/>
    <w:rsid w:val="00B55F98"/>
    <w:rsid w:val="00B95F98"/>
    <w:rsid w:val="00BD01FF"/>
    <w:rsid w:val="00C0409F"/>
    <w:rsid w:val="00C336F3"/>
    <w:rsid w:val="00C777F2"/>
    <w:rsid w:val="00C97531"/>
    <w:rsid w:val="00CE0823"/>
    <w:rsid w:val="00CE1740"/>
    <w:rsid w:val="00CF2068"/>
    <w:rsid w:val="00DC2ADB"/>
    <w:rsid w:val="00E70FB9"/>
    <w:rsid w:val="00EC2F70"/>
    <w:rsid w:val="00F05490"/>
    <w:rsid w:val="00F2273F"/>
    <w:rsid w:val="00F85BE8"/>
    <w:rsid w:val="00F94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3B6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3B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3B66"/>
    <w:pPr>
      <w:ind w:left="14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553B66"/>
    <w:pPr>
      <w:ind w:left="140" w:hanging="303"/>
      <w:jc w:val="both"/>
    </w:pPr>
  </w:style>
  <w:style w:type="paragraph" w:customStyle="1" w:styleId="TableParagraph">
    <w:name w:val="Table Paragraph"/>
    <w:basedOn w:val="a"/>
    <w:uiPriority w:val="1"/>
    <w:qFormat/>
    <w:rsid w:val="00553B66"/>
  </w:style>
  <w:style w:type="paragraph" w:styleId="a5">
    <w:name w:val="Balloon Text"/>
    <w:basedOn w:val="a"/>
    <w:link w:val="a6"/>
    <w:uiPriority w:val="99"/>
    <w:semiHidden/>
    <w:unhideWhenUsed/>
    <w:rsid w:val="00B55F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F9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227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273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227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2273F"/>
    <w:rPr>
      <w:rFonts w:ascii="Times New Roman" w:eastAsia="Times New Roman" w:hAnsi="Times New Roman" w:cs="Times New Roman"/>
      <w:lang w:val="ru-RU"/>
    </w:rPr>
  </w:style>
  <w:style w:type="character" w:customStyle="1" w:styleId="itemtext1">
    <w:name w:val="itemtext1"/>
    <w:rsid w:val="00391A5D"/>
    <w:rPr>
      <w:rFonts w:ascii="Segoe UI" w:hAnsi="Segoe UI" w:cs="Segoe UI"/>
      <w:color w:val="000000"/>
      <w:sz w:val="20"/>
      <w:szCs w:val="20"/>
    </w:rPr>
  </w:style>
  <w:style w:type="paragraph" w:customStyle="1" w:styleId="1">
    <w:name w:val="Обычный (веб)1"/>
    <w:basedOn w:val="2"/>
    <w:rsid w:val="00391A5D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/>
      <w:autoSpaceDN/>
      <w:spacing w:before="280" w:after="280"/>
      <w:ind w:left="0"/>
    </w:pPr>
    <w:rPr>
      <w:rFonts w:ascii="Roboto" w:hAnsi="Roboto"/>
      <w:sz w:val="24"/>
      <w:szCs w:val="24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rsid w:val="00391A5D"/>
    <w:pPr>
      <w:spacing w:after="100"/>
      <w:ind w:left="220"/>
    </w:pPr>
  </w:style>
  <w:style w:type="paragraph" w:styleId="ab">
    <w:name w:val="Normal (Web)"/>
    <w:basedOn w:val="a"/>
    <w:uiPriority w:val="99"/>
    <w:semiHidden/>
    <w:unhideWhenUsed/>
    <w:rsid w:val="00B347CB"/>
    <w:pPr>
      <w:widowControl/>
      <w:autoSpaceDE/>
      <w:autoSpaceDN/>
      <w:spacing w:before="100" w:beforeAutospacing="1" w:after="142" w:line="276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15BD8-6B5D-4853-8F04-3106619B1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ORG01</dc:creator>
  <cp:lastModifiedBy>ORG01</cp:lastModifiedBy>
  <cp:revision>21</cp:revision>
  <cp:lastPrinted>2025-06-08T23:13:00Z</cp:lastPrinted>
  <dcterms:created xsi:type="dcterms:W3CDTF">2024-11-12T22:43:00Z</dcterms:created>
  <dcterms:modified xsi:type="dcterms:W3CDTF">2025-12-10T05:17:00Z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2023-12-28T00:00:00Z</vt:filetime>
  </property>
  <property fmtid="{D5CDD505-2E9C-101B-9397-08002B2CF9AE}" pid="3" name="Creator">
    <vt:lpwstr>Р7-Офис/2024.4.1.625</vt:lpwstr>
  </property>
  <property fmtid="{D5CDD505-2E9C-101B-9397-08002B2CF9AE}" pid="4" name="LastSaved">
    <vt:filetime>2024-11-12T00:00:00Z</vt:filetime>
  </property>
  <property fmtid="{D5CDD505-2E9C-101B-9397-08002B2CF9AE}" pid="5" name="Producer">
    <vt:lpwstr>3-Heights(TM) PDF Security Shell 4.8.25.2 (http://www.pdf-tools.com)</vt:lpwstr>
  </property>
</Properties>
</file>